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r w:rsidR="00C925A9" w:rsidRPr="00E960BB">
        <w:rPr>
          <w:rFonts w:ascii="Corbel" w:hAnsi="Corbel"/>
          <w:bCs/>
          <w:i/>
        </w:rPr>
        <w:t>UR nr</w:t>
      </w:r>
      <w:r w:rsidR="000F39BA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0F39BA">
        <w:rPr>
          <w:rFonts w:ascii="Corbel" w:hAnsi="Corbel"/>
          <w:bCs/>
          <w:i/>
        </w:rPr>
        <w:t>23</w:t>
      </w:r>
    </w:p>
    <w:p w:rsidR="007B6757" w:rsidRDefault="007B6757" w:rsidP="007B675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7B6757" w:rsidRDefault="007B6757" w:rsidP="007B675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D0F6F">
        <w:rPr>
          <w:rFonts w:ascii="Corbel" w:hAnsi="Corbel"/>
          <w:iCs/>
          <w:smallCaps/>
          <w:sz w:val="24"/>
          <w:szCs w:val="24"/>
        </w:rPr>
        <w:t>2024-2026</w:t>
      </w:r>
    </w:p>
    <w:p w:rsidR="007B6757" w:rsidRDefault="007B6757" w:rsidP="00B143D2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7B6757" w:rsidRDefault="007B6757" w:rsidP="007B675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D0F6F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5D0F6F">
        <w:rPr>
          <w:rFonts w:ascii="Corbel" w:hAnsi="Corbel"/>
          <w:sz w:val="20"/>
          <w:szCs w:val="20"/>
        </w:rPr>
        <w:t>6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C87CA9" w:rsidRPr="00B41021" w:rsidTr="00BD3D9E">
        <w:tc>
          <w:tcPr>
            <w:tcW w:w="2694" w:type="dxa"/>
            <w:vAlign w:val="center"/>
          </w:tcPr>
          <w:p w:rsidR="00C87CA9" w:rsidRPr="00B41021" w:rsidRDefault="00C87CA9" w:rsidP="00C87CA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87CA9" w:rsidRPr="00F30B05" w:rsidRDefault="00C87CA9" w:rsidP="00C87CA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C87CA9" w:rsidRPr="00B41021" w:rsidTr="00BD3D9E">
        <w:tc>
          <w:tcPr>
            <w:tcW w:w="2694" w:type="dxa"/>
            <w:vAlign w:val="center"/>
          </w:tcPr>
          <w:p w:rsidR="00C87CA9" w:rsidRPr="00B41021" w:rsidRDefault="00C87CA9" w:rsidP="00C87CA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87CA9" w:rsidRPr="00F30B05" w:rsidRDefault="00C87CA9" w:rsidP="00C87CA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C87CA9" w:rsidRPr="00B41021" w:rsidTr="00BD3D9E">
        <w:tc>
          <w:tcPr>
            <w:tcW w:w="2694" w:type="dxa"/>
            <w:vAlign w:val="center"/>
          </w:tcPr>
          <w:p w:rsidR="00C87CA9" w:rsidRPr="00B41021" w:rsidRDefault="00C87CA9" w:rsidP="00C87CA9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87CA9" w:rsidRPr="00F30B05" w:rsidRDefault="00C87CA9" w:rsidP="00C87CA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E673F" w:rsidRDefault="00D62A8E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F30B05"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BE17A5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D62A8E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D0E39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8D0E39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>. Sposób</w:t>
      </w:r>
      <w:r w:rsidR="004A1554" w:rsidRPr="00864E57">
        <w:rPr>
          <w:rFonts w:ascii="Corbel" w:hAnsi="Corbel"/>
          <w:smallCaps w:val="0"/>
          <w:szCs w:val="24"/>
        </w:rPr>
        <w:t xml:space="preserve">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B143D2">
        <w:rPr>
          <w:rFonts w:ascii="Corbel" w:eastAsia="MS Gothic" w:hAnsi="MS Gothic"/>
          <w:b w:val="0"/>
          <w:sz w:val="72"/>
          <w:szCs w:val="72"/>
          <w:vertAlign w:val="subscript"/>
        </w:rPr>
        <w:t xml:space="preserve"> </w:t>
      </w:r>
      <w:r w:rsidR="00B143D2">
        <w:rPr>
          <w:rFonts w:ascii="Corbel" w:hAnsi="Corbel"/>
          <w:b w:val="0"/>
          <w:smallCaps w:val="0"/>
          <w:szCs w:val="24"/>
        </w:rPr>
        <w:t xml:space="preserve"> 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8D0E39" w:rsidRPr="00864E57">
        <w:rPr>
          <w:rFonts w:ascii="Corbel" w:hAnsi="Corbel"/>
          <w:b w:val="0"/>
          <w:smallCaps w:val="0"/>
          <w:szCs w:val="24"/>
        </w:rPr>
        <w:t>(z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toku)</w:t>
      </w:r>
    </w:p>
    <w:p w:rsidR="00B425A5" w:rsidRPr="00864E57" w:rsidRDefault="008D0E39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Zaliczenie z oceną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864E57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</w:t>
            </w:r>
            <w:r w:rsidR="00A52079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patologii społecznej, prawnych podstaw resocjalizacji,</w:t>
            </w:r>
            <w:r w:rsidR="00261EA0"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pedagogiki ogólnej,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pedagogiki społecznej, </w:t>
            </w:r>
            <w:r w:rsidRPr="00864E5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socjologii, psychologii ogólnej, </w:t>
            </w:r>
            <w:r w:rsidR="008F15CB">
              <w:rPr>
                <w:rFonts w:ascii="Corbel" w:hAnsi="Corbel"/>
                <w:b w:val="0"/>
                <w:i/>
                <w:smallCaps w:val="0"/>
                <w:szCs w:val="24"/>
              </w:rPr>
              <w:t>profilaktyki społecznej.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 cele, efekty </w:t>
      </w:r>
      <w:r w:rsidR="008D0E39" w:rsidRPr="00864E57">
        <w:rPr>
          <w:rFonts w:ascii="Corbel" w:hAnsi="Corbel"/>
          <w:szCs w:val="24"/>
        </w:rPr>
        <w:t>KSZTAŁCENIA,</w:t>
      </w:r>
      <w:r w:rsidRPr="00864E57">
        <w:rPr>
          <w:rFonts w:ascii="Corbel" w:hAnsi="Corbel"/>
          <w:szCs w:val="24"/>
        </w:rPr>
        <w:t xml:space="preserve">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</w:t>
            </w:r>
            <w:r w:rsidR="008D0E39" w:rsidRPr="00B32610">
              <w:rPr>
                <w:rFonts w:ascii="Corbel" w:hAnsi="Corbel"/>
                <w:sz w:val="24"/>
                <w:szCs w:val="24"/>
              </w:rPr>
              <w:t>mechanizmów powstawania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zjawisk patologii społecznej. 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Scharakteryzowanie systemu przeciwdziałania niedostosowaniu społecznemu </w:t>
            </w:r>
            <w:r w:rsidR="008D0E39" w:rsidRPr="00B32610">
              <w:rPr>
                <w:rFonts w:ascii="Corbel" w:hAnsi="Corbel"/>
                <w:lang w:val="pl-PL"/>
              </w:rPr>
              <w:t>dzieci, młodzieży</w:t>
            </w:r>
            <w:r w:rsidRPr="00B32610">
              <w:rPr>
                <w:rFonts w:ascii="Corbel" w:hAnsi="Corbel"/>
                <w:lang w:val="pl-PL"/>
              </w:rPr>
              <w:t xml:space="preserve"> i dorosłych.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Poznanie teoretycznych podstaw tworzenia oraz realizacji programów zapobiegania zaburzon</w:t>
            </w:r>
            <w:r w:rsidR="00C925A9">
              <w:rPr>
                <w:rFonts w:ascii="Corbel" w:hAnsi="Corbel"/>
                <w:lang w:val="pl-PL"/>
              </w:rPr>
              <w:t>emu</w:t>
            </w:r>
            <w:r w:rsidRPr="00B32610">
              <w:rPr>
                <w:rFonts w:ascii="Corbel" w:hAnsi="Corbel"/>
                <w:lang w:val="pl-PL"/>
              </w:rPr>
              <w:t xml:space="preserve"> zachowani</w:t>
            </w:r>
            <w:r w:rsidR="00C925A9">
              <w:rPr>
                <w:rFonts w:ascii="Corbel" w:hAnsi="Corbel"/>
                <w:lang w:val="pl-PL"/>
              </w:rPr>
              <w:t xml:space="preserve">u </w:t>
            </w:r>
            <w:r w:rsidRPr="00B32610">
              <w:rPr>
                <w:rFonts w:ascii="Corbel" w:hAnsi="Corbel"/>
                <w:lang w:val="pl-PL"/>
              </w:rPr>
              <w:t>dzieci i młodzieży w różnych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</w:t>
            </w:r>
            <w:r w:rsidR="008D0E39" w:rsidRPr="00B32610">
              <w:rPr>
                <w:rFonts w:ascii="Corbel" w:hAnsi="Corbel"/>
                <w:sz w:val="24"/>
                <w:szCs w:val="24"/>
              </w:rPr>
              <w:t>i czynników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etiologicznych </w:t>
            </w:r>
            <w:r w:rsidR="00C925A9" w:rsidRPr="00B32610">
              <w:rPr>
                <w:rFonts w:ascii="Corbel" w:hAnsi="Corbel"/>
                <w:sz w:val="24"/>
                <w:szCs w:val="24"/>
              </w:rPr>
              <w:t>patologicznych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zachowania. </w:t>
            </w:r>
          </w:p>
        </w:tc>
      </w:tr>
      <w:tr w:rsidR="00527E65" w:rsidRPr="00864E57" w:rsidTr="00873D0C">
        <w:tc>
          <w:tcPr>
            <w:tcW w:w="675" w:type="dxa"/>
            <w:vAlign w:val="center"/>
          </w:tcPr>
          <w:p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8D0E39" w:rsidRPr="00B32610">
              <w:rPr>
                <w:rFonts w:ascii="Corbel" w:hAnsi="Corbel"/>
                <w:sz w:val="24"/>
                <w:szCs w:val="24"/>
              </w:rPr>
              <w:t>umiejętności opracowywania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="00C925A9" w:rsidRPr="00B32610">
              <w:rPr>
                <w:rFonts w:ascii="Corbel" w:hAnsi="Corbel"/>
                <w:sz w:val="24"/>
                <w:szCs w:val="24"/>
              </w:rPr>
              <w:t>różnych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>fekty kształcenia dla przedmiotu/ modułu (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7"/>
        <w:gridCol w:w="6029"/>
        <w:gridCol w:w="1870"/>
      </w:tblGrid>
      <w:tr w:rsidR="00926ABF" w:rsidRPr="00864E57" w:rsidTr="00F2457E">
        <w:tc>
          <w:tcPr>
            <w:tcW w:w="1701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="008D0E39" w:rsidRPr="00B41021">
              <w:rPr>
                <w:rFonts w:ascii="Corbel" w:hAnsi="Corbel"/>
                <w:b w:val="0"/>
                <w:smallCaps w:val="0"/>
                <w:szCs w:val="24"/>
              </w:rPr>
              <w:t>(efekt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26ABF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:rsidR="00C87CA9" w:rsidRDefault="00C87CA9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7CA9" w:rsidRPr="00B41021" w:rsidRDefault="00C87CA9" w:rsidP="00C87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8D0E39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C925A9" w:rsidRPr="00864E57" w:rsidTr="002203B7">
        <w:tc>
          <w:tcPr>
            <w:tcW w:w="1701" w:type="dxa"/>
          </w:tcPr>
          <w:p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C925A9" w:rsidRPr="00317BC4" w:rsidRDefault="00C925A9" w:rsidP="00C925A9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Zdefiniuje podstawowe pojęcia dotyczące zjawisk patologicznych (norma, patologia, dewiacja, profilaktyka, prewencja) dokona analizy definicji oraz wskaże zależności i związki między definiowanymi pojęciami</w:t>
            </w:r>
          </w:p>
        </w:tc>
        <w:tc>
          <w:tcPr>
            <w:tcW w:w="1873" w:type="dxa"/>
            <w:vAlign w:val="center"/>
          </w:tcPr>
          <w:p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:rsidR="001308B1" w:rsidRPr="00317BC4" w:rsidRDefault="001308B1" w:rsidP="001308B1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  <w:p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925A9" w:rsidRPr="00864E57" w:rsidTr="002203B7">
        <w:tc>
          <w:tcPr>
            <w:tcW w:w="1701" w:type="dxa"/>
          </w:tcPr>
          <w:p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925A9" w:rsidRPr="00317BC4" w:rsidRDefault="00C925A9" w:rsidP="00C925A9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 w:rsidRPr="002E7492">
              <w:rPr>
                <w:rFonts w:ascii="Corbel" w:hAnsi="Corbel" w:cs="Times New Roman"/>
              </w:rPr>
              <w:t>Przedstawi zasady projektowania i prowadzenia działalności</w:t>
            </w:r>
            <w:r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  <w:vAlign w:val="center"/>
          </w:tcPr>
          <w:p w:rsidR="00C925A9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  <w:p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925A9" w:rsidRPr="00864E57" w:rsidTr="002203B7">
        <w:tc>
          <w:tcPr>
            <w:tcW w:w="1701" w:type="dxa"/>
          </w:tcPr>
          <w:p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C925A9" w:rsidRPr="00317BC4" w:rsidRDefault="00C925A9" w:rsidP="00C925A9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  <w:vAlign w:val="center"/>
          </w:tcPr>
          <w:p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C925A9" w:rsidRPr="00864E57" w:rsidTr="002203B7">
        <w:tc>
          <w:tcPr>
            <w:tcW w:w="1701" w:type="dxa"/>
          </w:tcPr>
          <w:p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925A9" w:rsidRPr="00317BC4" w:rsidRDefault="00C925A9" w:rsidP="00C925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  <w:vAlign w:val="center"/>
          </w:tcPr>
          <w:p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925A9" w:rsidRPr="00864E57" w:rsidTr="002203B7">
        <w:tc>
          <w:tcPr>
            <w:tcW w:w="1701" w:type="dxa"/>
          </w:tcPr>
          <w:p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C925A9" w:rsidRPr="00317BC4" w:rsidRDefault="00C925A9" w:rsidP="00C925A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Opracuje w zespole, w oparciu o diagnozę społeczną projekt oddziaływań profilaktycznych uwzględniający wybrane zjawiska patologii społecznej i skierowany do zróżnicowanych kręgów odbiorców</w:t>
            </w:r>
            <w:r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  <w:vAlign w:val="center"/>
          </w:tcPr>
          <w:p w:rsidR="00C925A9" w:rsidRPr="00317BC4" w:rsidRDefault="00C925A9" w:rsidP="00C9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:rsidR="00C925A9" w:rsidRDefault="00C925A9" w:rsidP="00C925A9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  <w:p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C925A9" w:rsidRPr="00864E57" w:rsidTr="009538F1">
        <w:trPr>
          <w:trHeight w:val="986"/>
        </w:trPr>
        <w:tc>
          <w:tcPr>
            <w:tcW w:w="1701" w:type="dxa"/>
          </w:tcPr>
          <w:p w:rsidR="00C925A9" w:rsidRPr="00317BC4" w:rsidRDefault="00C925A9" w:rsidP="00C925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C925A9" w:rsidRPr="00317BC4" w:rsidRDefault="00C925A9" w:rsidP="00C925A9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Przygotuje i przedstawi projekt działalności profilaktycznej, dotyczący wybranej formy patologii społecznej, skierowany do określonego środowiska   lub grupy ryzyka. </w:t>
            </w:r>
          </w:p>
        </w:tc>
        <w:tc>
          <w:tcPr>
            <w:tcW w:w="1873" w:type="dxa"/>
            <w:vAlign w:val="center"/>
          </w:tcPr>
          <w:p w:rsidR="00C925A9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  <w:p w:rsidR="00C925A9" w:rsidRPr="00317BC4" w:rsidRDefault="00C925A9" w:rsidP="00C925A9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:rsidR="00F82EEB" w:rsidRPr="003A57B2" w:rsidRDefault="00F82EEB" w:rsidP="00F82EEB">
      <w:pPr>
        <w:pStyle w:val="Akapitzlist"/>
        <w:spacing w:after="120" w:line="240" w:lineRule="auto"/>
        <w:ind w:left="1080"/>
        <w:jc w:val="both"/>
        <w:rPr>
          <w:rFonts w:ascii="Corbel" w:hAnsi="Corbel"/>
          <w:i/>
          <w:sz w:val="24"/>
          <w:szCs w:val="24"/>
        </w:rPr>
      </w:pPr>
      <w:r w:rsidRPr="003A57B2">
        <w:rPr>
          <w:rFonts w:ascii="Corbel" w:hAnsi="Corbel"/>
          <w:i/>
          <w:sz w:val="24"/>
          <w:szCs w:val="24"/>
        </w:rPr>
        <w:t>Nie dotyczy</w:t>
      </w:r>
    </w:p>
    <w:p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1.Pojęcie i modele oraz cele oddziaływań profilaktycznych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2. Poziomy oraz zasady profilaktyki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3. Podstawowe strategie profilaktyczne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4. Podmioty profilaktyki i ich zadania</w:t>
            </w:r>
          </w:p>
        </w:tc>
      </w:tr>
      <w:tr w:rsidR="00F82EEB" w:rsidRPr="0066056E" w:rsidTr="00C43155">
        <w:tc>
          <w:tcPr>
            <w:tcW w:w="9639" w:type="dxa"/>
            <w:vAlign w:val="center"/>
          </w:tcPr>
          <w:p w:rsidR="00834FC8" w:rsidRPr="00834FC8" w:rsidRDefault="00834FC8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5.</w:t>
            </w:r>
            <w:r w:rsidR="00F82EEB"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="00F82EEB"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>
              <w:rPr>
                <w:rFonts w:ascii="Corbel" w:hAnsi="Corbel"/>
                <w:lang w:val="pl-PL"/>
              </w:rPr>
              <w:t>.</w:t>
            </w:r>
          </w:p>
        </w:tc>
      </w:tr>
    </w:tbl>
    <w:p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C92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uzależnienia</w:t>
            </w:r>
            <w:r w:rsidR="00834FC8" w:rsidRPr="00834FC8">
              <w:rPr>
                <w:rFonts w:ascii="Corbel" w:hAnsi="Corbel"/>
                <w:lang w:val="pl-PL"/>
              </w:rPr>
              <w:t xml:space="preserve"> od mediów elektronicznych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C92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uzależnienia</w:t>
            </w:r>
            <w:r w:rsidR="00834FC8" w:rsidRPr="00834FC8">
              <w:rPr>
                <w:rFonts w:ascii="Corbel" w:hAnsi="Corbel"/>
                <w:lang w:val="pl-PL"/>
              </w:rPr>
              <w:t xml:space="preserve"> od gier hazardowych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C925A9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konfliktowi</w:t>
            </w:r>
            <w:r w:rsidR="00834FC8" w:rsidRPr="00834FC8">
              <w:rPr>
                <w:rFonts w:ascii="Corbel" w:hAnsi="Corbel"/>
                <w:lang w:val="pl-PL"/>
              </w:rPr>
              <w:t xml:space="preserve"> nieletnich z prawem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 xml:space="preserve">Zapobieganie wykluczeniu społecznemu i nietolerancji wobec grup mniejszościowych </w:t>
            </w:r>
            <w:r w:rsidR="00C925A9" w:rsidRPr="00834FC8">
              <w:rPr>
                <w:rFonts w:ascii="Corbel" w:hAnsi="Corbel"/>
                <w:lang w:val="pl-PL"/>
              </w:rPr>
              <w:t>- projekt</w:t>
            </w:r>
            <w:r w:rsidRPr="00834FC8">
              <w:rPr>
                <w:rFonts w:ascii="Corbel" w:hAnsi="Corbel"/>
                <w:lang w:val="pl-PL"/>
              </w:rPr>
              <w:t xml:space="preserve">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zachowań suicydalnych – projekt oddziaływań profilaktycznych</w:t>
            </w:r>
          </w:p>
        </w:tc>
      </w:tr>
    </w:tbl>
    <w:p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 dyskusja, analiza przypadków, opracowanie i prezentacja projektów profilaktycznych, praca w grupach.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233"/>
      </w:tblGrid>
      <w:tr w:rsidR="00A53AA0" w:rsidRPr="00864E57" w:rsidTr="00A53AA0">
        <w:tc>
          <w:tcPr>
            <w:tcW w:w="1985" w:type="dxa"/>
            <w:vAlign w:val="center"/>
          </w:tcPr>
          <w:p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53AA0" w:rsidRPr="009C54AE" w:rsidRDefault="00A53AA0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A1554" w:rsidRPr="00864E57" w:rsidTr="00A53AA0">
        <w:tc>
          <w:tcPr>
            <w:tcW w:w="1985" w:type="dxa"/>
          </w:tcPr>
          <w:p w:rsidR="004A1554" w:rsidRPr="00864E57" w:rsidRDefault="004A1554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4A1554" w:rsidRPr="00864E57" w:rsidRDefault="008D0E39" w:rsidP="00FB59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</w:t>
            </w:r>
            <w:r w:rsidR="00A53A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aktywność w trakcie zajęć</w:t>
            </w:r>
          </w:p>
        </w:tc>
        <w:tc>
          <w:tcPr>
            <w:tcW w:w="2233" w:type="dxa"/>
          </w:tcPr>
          <w:p w:rsidR="004A1554" w:rsidRPr="00864E57" w:rsidRDefault="00926ABF" w:rsidP="00FB597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8D0E39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8D0E39" w:rsidRPr="00864E57" w:rsidTr="00A53AA0">
        <w:tc>
          <w:tcPr>
            <w:tcW w:w="1985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4E5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:rsidTr="00A53AA0">
        <w:tc>
          <w:tcPr>
            <w:tcW w:w="1985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:rsidTr="00A53AA0">
        <w:tc>
          <w:tcPr>
            <w:tcW w:w="1985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:rsidTr="00A53AA0">
        <w:tc>
          <w:tcPr>
            <w:tcW w:w="1985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0E39" w:rsidRPr="00864E57" w:rsidTr="00A53AA0">
        <w:tc>
          <w:tcPr>
            <w:tcW w:w="1985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pisemne, projekt, aktywność w trakcie zajęć</w:t>
            </w:r>
          </w:p>
        </w:tc>
        <w:tc>
          <w:tcPr>
            <w:tcW w:w="2233" w:type="dxa"/>
          </w:tcPr>
          <w:p w:rsidR="008D0E39" w:rsidRPr="00864E57" w:rsidRDefault="008D0E39" w:rsidP="008D0E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8D0E39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4.2 Warunki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zaliczenia przedmiotu </w:t>
      </w:r>
      <w:r w:rsidR="004A1554"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4A1554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8D0E39">
              <w:rPr>
                <w:rFonts w:ascii="Corbel" w:hAnsi="Corbel"/>
                <w:b w:val="0"/>
                <w:smallCaps w:val="0"/>
                <w:szCs w:val="24"/>
              </w:rPr>
              <w:t>opracowanie i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 zaprezentowanie projektu działalności profilaktycznej</w:t>
            </w:r>
            <w:r w:rsidR="008909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909D6" w:rsidRDefault="008909D6" w:rsidP="008909D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lang w:eastAsia="pl-PL"/>
              </w:rPr>
              <w:t>ramach kolokwium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>
              <w:rPr>
                <w:rFonts w:ascii="Corbel" w:hAnsi="Corbel"/>
                <w:sz w:val="24"/>
                <w:szCs w:val="24"/>
              </w:rPr>
              <w:t xml:space="preserve">tudent prezentuje wypowiedzi na 3 tematy wybrane przez prowadzącego. </w:t>
            </w:r>
            <w:r>
              <w:rPr>
                <w:rFonts w:ascii="Corbel" w:hAnsi="Corbel"/>
                <w:smallCaps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:rsidR="008909D6" w:rsidRDefault="008909D6" w:rsidP="008909D6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:rsidR="008909D6" w:rsidRDefault="008909D6" w:rsidP="008909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:rsidR="008909D6" w:rsidRDefault="008909D6" w:rsidP="008909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:rsidR="008909D6" w:rsidRDefault="008909D6" w:rsidP="008909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:rsidR="008909D6" w:rsidRDefault="008909D6" w:rsidP="008909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:rsidR="008909D6" w:rsidRDefault="008909D6" w:rsidP="008909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:rsidR="008909D6" w:rsidRDefault="008909D6" w:rsidP="008909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909D6" w:rsidRDefault="008909D6" w:rsidP="008909D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:rsidR="008909D6" w:rsidRDefault="008909D6" w:rsidP="008909D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:rsidR="008909D6" w:rsidRDefault="008909D6" w:rsidP="008909D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:rsidR="008909D6" w:rsidRDefault="008909D6" w:rsidP="008909D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punkt – odpowiedź niepełna, odbiegająca od tematu lub z błędami rzeczowymi, jednak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niektóre jej fragmenty są poprawne, kryteria oceny spełnione w ok. ¼</w:t>
            </w:r>
          </w:p>
          <w:p w:rsidR="008909D6" w:rsidRDefault="008909D6" w:rsidP="008909D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:rsidR="008909D6" w:rsidRDefault="008909D6" w:rsidP="008909D6">
            <w:pPr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Punktacja prac z kolokwium:</w:t>
            </w:r>
          </w:p>
          <w:p w:rsidR="008909D6" w:rsidRDefault="008909D6" w:rsidP="008909D6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12-11 punktów – ocena 5,0</w:t>
            </w:r>
          </w:p>
          <w:p w:rsidR="008909D6" w:rsidRDefault="008909D6" w:rsidP="008909D6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10 punktów – ocena 4,5</w:t>
            </w:r>
          </w:p>
          <w:p w:rsidR="008909D6" w:rsidRDefault="008909D6" w:rsidP="008909D6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9 – 8 punktów – ocena 4,0</w:t>
            </w:r>
          </w:p>
          <w:p w:rsidR="008909D6" w:rsidRDefault="008909D6" w:rsidP="008909D6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7 punktów – ocena 3,5</w:t>
            </w:r>
          </w:p>
          <w:p w:rsidR="008909D6" w:rsidRDefault="008909D6" w:rsidP="008909D6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6-5 punktów – ocena 3,0</w:t>
            </w:r>
          </w:p>
          <w:p w:rsidR="008909D6" w:rsidRPr="008909D6" w:rsidRDefault="008909D6" w:rsidP="008909D6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t>poniżej 5 punktów – ocena 2,0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0F39B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8909D6">
              <w:rPr>
                <w:rFonts w:ascii="Corbel" w:hAnsi="Corbel"/>
                <w:sz w:val="24"/>
                <w:szCs w:val="24"/>
              </w:rPr>
              <w:t>harmonogramu studiów</w:t>
            </w:r>
          </w:p>
        </w:tc>
        <w:tc>
          <w:tcPr>
            <w:tcW w:w="4536" w:type="dxa"/>
          </w:tcPr>
          <w:p w:rsidR="00A37A50" w:rsidRPr="004C3A5E" w:rsidRDefault="00D62A8E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  <w:tr w:rsidR="00A37A50" w:rsidRPr="00F30B05" w:rsidTr="008946F3">
        <w:tc>
          <w:tcPr>
            <w:tcW w:w="4677" w:type="dxa"/>
          </w:tcPr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</w:t>
            </w:r>
            <w:r w:rsidR="00C925A9">
              <w:rPr>
                <w:rFonts w:ascii="Corbel" w:hAnsi="Corbel"/>
                <w:sz w:val="24"/>
                <w:szCs w:val="24"/>
              </w:rPr>
              <w:t>nauczyciela:</w:t>
            </w:r>
          </w:p>
          <w:p w:rsidR="00A37A50" w:rsidRPr="00C0207A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536" w:type="dxa"/>
          </w:tcPr>
          <w:p w:rsidR="00A37A50" w:rsidRDefault="001308B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</w:t>
            </w:r>
          </w:p>
          <w:p w:rsidR="002E7492" w:rsidRPr="00F30B05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</w:tc>
      </w:tr>
      <w:tr w:rsidR="00A37A50" w:rsidRPr="004C3A5E" w:rsidTr="002E7492">
        <w:trPr>
          <w:trHeight w:val="1835"/>
        </w:trPr>
        <w:tc>
          <w:tcPr>
            <w:tcW w:w="4677" w:type="dxa"/>
          </w:tcPr>
          <w:p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</w:t>
            </w:r>
            <w:r w:rsidR="002E7492">
              <w:rPr>
                <w:rFonts w:ascii="Corbel" w:hAnsi="Corbel"/>
                <w:sz w:val="24"/>
                <w:szCs w:val="24"/>
              </w:rPr>
              <w:t xml:space="preserve">aktowe – praca własna </w:t>
            </w:r>
            <w:r w:rsidR="00C925A9">
              <w:rPr>
                <w:rFonts w:ascii="Corbel" w:hAnsi="Corbel"/>
                <w:sz w:val="24"/>
                <w:szCs w:val="24"/>
              </w:rPr>
              <w:t>studenta: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925A9">
              <w:rPr>
                <w:rFonts w:ascii="Corbel" w:hAnsi="Corbel"/>
                <w:sz w:val="24"/>
                <w:szCs w:val="24"/>
              </w:rPr>
              <w:t>zajęć,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</w:t>
            </w:r>
            <w:r w:rsidR="00C87CA9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  <w:p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E7492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E7492" w:rsidRPr="004C3A5E" w:rsidRDefault="001308B1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32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C0207A" w:rsidRDefault="008D0E39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C0207A" w:rsidRDefault="00554DBB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341899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41899"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864E57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07255" w:rsidRDefault="008E3285" w:rsidP="00907255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8" w:history="1">
              <w:r w:rsidR="002A30BA" w:rsidRPr="002A30BA">
                <w:rPr>
                  <w:rStyle w:val="Hipercze"/>
                  <w:rFonts w:ascii="Corbel" w:hAnsi="Corbel" w:cs="Arial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Kmiecik-Kusięta</w:t>
              </w:r>
            </w:hyperlink>
            <w:r w:rsidR="002A30BA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2A30BA">
              <w:rPr>
                <w:rFonts w:ascii="Corbel" w:hAnsi="Corbel"/>
                <w:sz w:val="24"/>
                <w:szCs w:val="24"/>
              </w:rPr>
              <w:t>,</w:t>
            </w:r>
            <w:r w:rsidR="002A30BA" w:rsidRPr="002A30BA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Profilaktyka społeczna. Kontekst rodzinny i szkolny, Kraków 2021.</w:t>
            </w:r>
          </w:p>
          <w:p w:rsidR="00907255" w:rsidRPr="00907255" w:rsidRDefault="00907255" w:rsidP="009072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:rsidR="003875F2" w:rsidRPr="00907255" w:rsidRDefault="00F30B05" w:rsidP="00907255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r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>Resocjalizacja,</w:t>
            </w:r>
            <w:r w:rsidR="003875F2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Urban B., Stanik </w:t>
            </w:r>
            <w:r w:rsidR="00F37248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J.M. </w:t>
            </w:r>
            <w:r w:rsidR="003875F2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(red.), </w:t>
            </w:r>
            <w:r w:rsidR="00926ABF" w:rsidRPr="00907255">
              <w:rPr>
                <w:rFonts w:ascii="Corbel" w:hAnsi="Corbel"/>
                <w:b w:val="0"/>
                <w:bCs w:val="0"/>
                <w:sz w:val="24"/>
                <w:szCs w:val="24"/>
              </w:rPr>
              <w:t>Warszawa 2007.</w:t>
            </w:r>
          </w:p>
          <w:p w:rsidR="00926ABF" w:rsidRPr="00926ABF" w:rsidRDefault="00926ABF" w:rsidP="009072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Szpringer M., Profilaktyka społeczna, rodzina, szkoła, środowisko lokalne, Kielce 2004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4A1554" w:rsidRPr="00C978B4" w:rsidRDefault="00926ABF" w:rsidP="00C978B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Zajączkowski K., Profilaktyka zachowań dewiacyjnych dzieci i młodzieży, Toruń 2000.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26ABF" w:rsidRPr="00926ABF" w:rsidRDefault="00F26B83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Browne K., Herbert M.,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 xml:space="preserve"> Zapobieganie przemocy w rodzinie, Warszawa 1999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r w:rsidRPr="00926ABF">
              <w:rPr>
                <w:rFonts w:ascii="Corbel" w:hAnsi="Corbel" w:cs="Times New Roman"/>
                <w:lang w:val="pl-PL"/>
              </w:rPr>
              <w:t>Cierpiałkowska L., Alkoholizm - pr</w:t>
            </w:r>
            <w:r w:rsidR="00F26B83">
              <w:rPr>
                <w:rFonts w:ascii="Corbel" w:hAnsi="Corbel" w:cs="Times New Roman"/>
                <w:lang w:val="pl-PL"/>
              </w:rPr>
              <w:t>zyczyny, leczenie, profilaktyka,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 xml:space="preserve">Dewiacje wśród młodzieży. Uwarunkowania i profilaktyka, </w:t>
            </w:r>
            <w:r w:rsidR="003875F2" w:rsidRPr="003875F2">
              <w:rPr>
                <w:rFonts w:ascii="Corbel" w:hAnsi="Corbel"/>
                <w:sz w:val="24"/>
                <w:szCs w:val="24"/>
              </w:rPr>
              <w:t>Urban B. (</w:t>
            </w:r>
            <w:r w:rsidRPr="003875F2">
              <w:rPr>
                <w:rFonts w:ascii="Corbel" w:hAnsi="Corbel"/>
                <w:sz w:val="24"/>
                <w:szCs w:val="24"/>
              </w:rPr>
              <w:t>red.</w:t>
            </w:r>
            <w:r w:rsidR="003875F2" w:rsidRPr="003875F2">
              <w:rPr>
                <w:rFonts w:ascii="Corbel" w:hAnsi="Corbel"/>
                <w:sz w:val="24"/>
                <w:szCs w:val="24"/>
              </w:rPr>
              <w:t>),</w:t>
            </w:r>
            <w:r w:rsidRPr="003875F2">
              <w:rPr>
                <w:rFonts w:ascii="Corbel" w:hAnsi="Corbel"/>
                <w:sz w:val="24"/>
                <w:szCs w:val="24"/>
              </w:rPr>
              <w:t xml:space="preserve"> Kraków 2001.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r w:rsidRPr="00926ABF">
              <w:rPr>
                <w:rFonts w:ascii="Corbel" w:hAnsi="Corbel" w:cs="Times New Roman"/>
                <w:lang w:val="pl-PL"/>
              </w:rPr>
              <w:lastRenderedPageBreak/>
              <w:t xml:space="preserve">Dimoff T., Carper S., Jak </w:t>
            </w:r>
            <w:r w:rsidR="00C925A9" w:rsidRPr="00926ABF">
              <w:rPr>
                <w:rFonts w:ascii="Corbel" w:hAnsi="Corbel" w:cs="Times New Roman"/>
                <w:lang w:val="pl-PL"/>
              </w:rPr>
              <w:t>rozpoznać,</w:t>
            </w:r>
            <w:r w:rsidRPr="00926ABF">
              <w:rPr>
                <w:rFonts w:ascii="Corbel" w:hAnsi="Corbel" w:cs="Times New Roman"/>
                <w:lang w:val="pl-PL"/>
              </w:rPr>
              <w:t xml:space="preserve"> czy dziecko sięga po narkotyki? Warszawa 1994.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926ABF">
              <w:rPr>
                <w:rFonts w:ascii="Corbel" w:hAnsi="Corbel" w:cs="Times New Roman"/>
                <w:lang w:val="pl-PL"/>
              </w:rPr>
              <w:t>Dziewiecki M., Integralna p</w:t>
            </w:r>
            <w:r w:rsidR="00F26B83">
              <w:rPr>
                <w:rFonts w:ascii="Corbel" w:hAnsi="Corbel" w:cs="Times New Roman"/>
                <w:lang w:val="pl-PL"/>
              </w:rPr>
              <w:t>rofilaktyka uzależnień w szkole,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926ABF">
              <w:rPr>
                <w:rFonts w:ascii="Corbel" w:hAnsi="Corbel" w:cs="Times New Roman"/>
                <w:lang w:val="pl-PL"/>
              </w:rPr>
              <w:t>Dziewiecki M., Nowoczesna profilaktyka uzależnień, Kielce 2001</w:t>
            </w:r>
            <w:r w:rsidR="00F26B83">
              <w:rPr>
                <w:rFonts w:ascii="Corbel" w:hAnsi="Corbel" w:cs="Times New Roman"/>
                <w:lang w:val="pl-PL"/>
              </w:rPr>
              <w:t>.</w:t>
            </w:r>
          </w:p>
          <w:p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F26B83">
              <w:rPr>
                <w:rFonts w:ascii="Corbel" w:hAnsi="Corbel" w:cs="TimesNewRomanPS-ItalicMT"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, Warszawa</w:t>
            </w:r>
          </w:p>
          <w:p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Paziowie B. i G.: Szkoła, która ochrania. Szkolny program profilaktyki, Kraków 2002</w:t>
            </w:r>
            <w:r w:rsidR="00F26B83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Default="00926ABF" w:rsidP="00926ABF">
            <w:pPr>
              <w:pStyle w:val="Tekstpodstawowy2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Piotrowski P., Zajączkowski K., Profilaktyka w gimnazjum. Projektowanie, r</w:t>
            </w:r>
            <w:r w:rsidR="00F26B83">
              <w:rPr>
                <w:rFonts w:ascii="Corbel" w:hAnsi="Corbel"/>
                <w:sz w:val="24"/>
                <w:szCs w:val="24"/>
              </w:rPr>
              <w:t>ealizacja i ewaluacja programów,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:rsidR="00907255" w:rsidRPr="00907255" w:rsidRDefault="00907255" w:rsidP="009072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>Pstrąg D., Zakazana miłość-zakazane związki. Homoseksualna mniejszość w poglądach mieszkańców Podkarpacia, Rzeszów 2014.</w:t>
            </w:r>
          </w:p>
          <w:p w:rsid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>Pstrąg D., Wybrane zagadn</w:t>
            </w:r>
            <w:r w:rsidR="00F26B83">
              <w:rPr>
                <w:rFonts w:ascii="Corbel" w:hAnsi="Corbel"/>
                <w:sz w:val="24"/>
                <w:szCs w:val="24"/>
              </w:rPr>
              <w:t>ienia z problematyki uzależnień,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C978B4" w:rsidRPr="00926ABF" w:rsidRDefault="00C978B4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Pstrąg D</w:t>
            </w:r>
            <w:r w:rsidRPr="00D575B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Społeczne aspekty profilaktyki zamachów samobójczych</w:t>
            </w:r>
            <w:r w:rsidRPr="00D575B9">
              <w:rPr>
                <w:rFonts w:ascii="Corbel" w:hAnsi="Corbel"/>
                <w:bCs/>
                <w:iCs/>
                <w:sz w:val="24"/>
                <w:szCs w:val="24"/>
              </w:rPr>
              <w:t>(w</w:t>
            </w:r>
            <w:r w:rsidR="00D575B9" w:rsidRPr="00D575B9">
              <w:rPr>
                <w:rFonts w:ascii="Corbel" w:hAnsi="Corbel"/>
                <w:bCs/>
                <w:iCs/>
                <w:sz w:val="24"/>
                <w:szCs w:val="24"/>
              </w:rPr>
              <w:t xml:space="preserve">:) </w:t>
            </w:r>
            <w:r w:rsidR="00D575B9" w:rsidRPr="00D575B9">
              <w:rPr>
                <w:rFonts w:ascii="Corbel" w:hAnsi="Corbel"/>
                <w:i/>
                <w:iCs/>
                <w:sz w:val="24"/>
                <w:szCs w:val="24"/>
              </w:rPr>
              <w:t>Nové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 xml:space="preserve"> trendy v sú</w:t>
            </w:r>
            <w:r w:rsidRPr="00D575B9">
              <w:rPr>
                <w:rFonts w:ascii="Corbel" w:eastAsia="Arial,Bold" w:hAnsi="Corbel"/>
                <w:bCs/>
                <w:sz w:val="24"/>
                <w:szCs w:val="24"/>
              </w:rPr>
              <w:t>č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asnejsociálnejpráci,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pod red.</w:t>
            </w:r>
            <w:r w:rsidRPr="00D575B9">
              <w:rPr>
                <w:rFonts w:ascii="Corbel" w:hAnsi="Corbel"/>
                <w:bCs/>
                <w:sz w:val="24"/>
                <w:szCs w:val="24"/>
              </w:rPr>
              <w:t>Š. Bugri,</w:t>
            </w:r>
            <w:r w:rsidRPr="00D575B9">
              <w:rPr>
                <w:rFonts w:ascii="Corbel" w:hAnsi="Corbel"/>
                <w:sz w:val="24"/>
                <w:szCs w:val="24"/>
                <w:lang w:val="sk-SK"/>
              </w:rPr>
              <w:t xml:space="preserve"> P. Beňo,M. Šramka.</w:t>
            </w:r>
            <w:r w:rsidRPr="00D575B9">
              <w:rPr>
                <w:rFonts w:ascii="Corbel" w:hAnsi="Corbel"/>
                <w:sz w:val="24"/>
                <w:szCs w:val="24"/>
              </w:rPr>
              <w:t>, Preszów</w:t>
            </w:r>
            <w:r w:rsidR="00D575B9">
              <w:rPr>
                <w:rFonts w:ascii="Corbel" w:hAnsi="Corbel"/>
                <w:sz w:val="24"/>
                <w:szCs w:val="24"/>
              </w:rPr>
              <w:t xml:space="preserve"> 2015.</w:t>
            </w:r>
          </w:p>
          <w:p w:rsidR="004A1554" w:rsidRPr="00926ABF" w:rsidRDefault="00F26B83" w:rsidP="00926A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Simm M., E. Węgrzyn – Jonek, 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Budowanie szkolnego programu profilaktyki, Kraków 2002.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54C" w:rsidRDefault="004F554C" w:rsidP="00926ABF">
      <w:pPr>
        <w:spacing w:after="0" w:line="240" w:lineRule="auto"/>
      </w:pPr>
      <w:r>
        <w:separator/>
      </w:r>
    </w:p>
  </w:endnote>
  <w:endnote w:type="continuationSeparator" w:id="1">
    <w:p w:rsidR="004F554C" w:rsidRDefault="004F554C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54C" w:rsidRDefault="004F554C" w:rsidP="00926ABF">
      <w:pPr>
        <w:spacing w:after="0" w:line="240" w:lineRule="auto"/>
      </w:pPr>
      <w:r>
        <w:separator/>
      </w:r>
    </w:p>
  </w:footnote>
  <w:footnote w:type="continuationSeparator" w:id="1">
    <w:p w:rsidR="004F554C" w:rsidRDefault="004F554C" w:rsidP="00926ABF">
      <w:pPr>
        <w:spacing w:after="0" w:line="240" w:lineRule="auto"/>
      </w:pPr>
      <w:r>
        <w:continuationSeparator/>
      </w:r>
    </w:p>
  </w:footnote>
  <w:footnote w:id="2">
    <w:p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554"/>
    <w:rsid w:val="000226B4"/>
    <w:rsid w:val="00084CB4"/>
    <w:rsid w:val="00092043"/>
    <w:rsid w:val="000B7230"/>
    <w:rsid w:val="000F39BA"/>
    <w:rsid w:val="001308B1"/>
    <w:rsid w:val="0015053B"/>
    <w:rsid w:val="001C3A3F"/>
    <w:rsid w:val="001D4BE9"/>
    <w:rsid w:val="001F4B84"/>
    <w:rsid w:val="0022683E"/>
    <w:rsid w:val="00231CB9"/>
    <w:rsid w:val="00261EA0"/>
    <w:rsid w:val="002719C0"/>
    <w:rsid w:val="002A30BA"/>
    <w:rsid w:val="002A5F10"/>
    <w:rsid w:val="002C1892"/>
    <w:rsid w:val="002C5331"/>
    <w:rsid w:val="002E7492"/>
    <w:rsid w:val="00317BC4"/>
    <w:rsid w:val="00341899"/>
    <w:rsid w:val="00351251"/>
    <w:rsid w:val="0035791C"/>
    <w:rsid w:val="003875F2"/>
    <w:rsid w:val="003A3286"/>
    <w:rsid w:val="003A67BC"/>
    <w:rsid w:val="003C4B18"/>
    <w:rsid w:val="003D4E84"/>
    <w:rsid w:val="003D7195"/>
    <w:rsid w:val="00404FB3"/>
    <w:rsid w:val="00437BED"/>
    <w:rsid w:val="00457D8D"/>
    <w:rsid w:val="0046025D"/>
    <w:rsid w:val="004901CA"/>
    <w:rsid w:val="004A1554"/>
    <w:rsid w:val="004A59F7"/>
    <w:rsid w:val="004B7C1C"/>
    <w:rsid w:val="004D7A40"/>
    <w:rsid w:val="004F13EF"/>
    <w:rsid w:val="004F554C"/>
    <w:rsid w:val="0052543B"/>
    <w:rsid w:val="00527E65"/>
    <w:rsid w:val="005377D4"/>
    <w:rsid w:val="005421B3"/>
    <w:rsid w:val="00554DBB"/>
    <w:rsid w:val="005D0F6F"/>
    <w:rsid w:val="0062721E"/>
    <w:rsid w:val="006769C0"/>
    <w:rsid w:val="006C07A4"/>
    <w:rsid w:val="006D5B4D"/>
    <w:rsid w:val="006E6F16"/>
    <w:rsid w:val="006F58DD"/>
    <w:rsid w:val="0072522F"/>
    <w:rsid w:val="00733BD3"/>
    <w:rsid w:val="007457D7"/>
    <w:rsid w:val="007468FE"/>
    <w:rsid w:val="007A083C"/>
    <w:rsid w:val="007B6757"/>
    <w:rsid w:val="007E673F"/>
    <w:rsid w:val="008023D3"/>
    <w:rsid w:val="00820128"/>
    <w:rsid w:val="00834FC8"/>
    <w:rsid w:val="00864E57"/>
    <w:rsid w:val="0086517C"/>
    <w:rsid w:val="0088184E"/>
    <w:rsid w:val="008909D6"/>
    <w:rsid w:val="008D0E39"/>
    <w:rsid w:val="008E3285"/>
    <w:rsid w:val="008F15CB"/>
    <w:rsid w:val="00907255"/>
    <w:rsid w:val="00926ABF"/>
    <w:rsid w:val="0092737B"/>
    <w:rsid w:val="009538F1"/>
    <w:rsid w:val="00987695"/>
    <w:rsid w:val="009A2CC6"/>
    <w:rsid w:val="00A00E5B"/>
    <w:rsid w:val="00A17D66"/>
    <w:rsid w:val="00A25247"/>
    <w:rsid w:val="00A37A50"/>
    <w:rsid w:val="00A52079"/>
    <w:rsid w:val="00A53AA0"/>
    <w:rsid w:val="00A607C1"/>
    <w:rsid w:val="00B12294"/>
    <w:rsid w:val="00B143D2"/>
    <w:rsid w:val="00B32610"/>
    <w:rsid w:val="00B425A5"/>
    <w:rsid w:val="00B7759D"/>
    <w:rsid w:val="00BC75D2"/>
    <w:rsid w:val="00BD0321"/>
    <w:rsid w:val="00BE17A5"/>
    <w:rsid w:val="00C4193A"/>
    <w:rsid w:val="00C43355"/>
    <w:rsid w:val="00C553E5"/>
    <w:rsid w:val="00C568FB"/>
    <w:rsid w:val="00C87CA9"/>
    <w:rsid w:val="00C925A9"/>
    <w:rsid w:val="00C978B4"/>
    <w:rsid w:val="00D421B8"/>
    <w:rsid w:val="00D575B9"/>
    <w:rsid w:val="00D62A8E"/>
    <w:rsid w:val="00E22101"/>
    <w:rsid w:val="00E33DCA"/>
    <w:rsid w:val="00E35521"/>
    <w:rsid w:val="00E8452E"/>
    <w:rsid w:val="00E8563F"/>
    <w:rsid w:val="00E96DA6"/>
    <w:rsid w:val="00ED35B1"/>
    <w:rsid w:val="00F0417E"/>
    <w:rsid w:val="00F0788A"/>
    <w:rsid w:val="00F26B83"/>
    <w:rsid w:val="00F30B05"/>
    <w:rsid w:val="00F37248"/>
    <w:rsid w:val="00F428B1"/>
    <w:rsid w:val="00F77A11"/>
    <w:rsid w:val="00F82EEB"/>
    <w:rsid w:val="00FB3BCF"/>
    <w:rsid w:val="00FB5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2A3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2A30BA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A30B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we.bonito.pl/autor/Karolina+Kmiecik-Jusi%C4%99g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6CEC5-0C67-4325-8358-6C8F8A44C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1504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Maria Lukaszek</cp:lastModifiedBy>
  <cp:revision>11</cp:revision>
  <dcterms:created xsi:type="dcterms:W3CDTF">2022-04-27T18:59:00Z</dcterms:created>
  <dcterms:modified xsi:type="dcterms:W3CDTF">2024-09-19T19:55:00Z</dcterms:modified>
</cp:coreProperties>
</file>